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A727DB" w14:textId="77777777" w:rsidR="009859F2" w:rsidRPr="009928E7" w:rsidRDefault="009859F2" w:rsidP="009859F2">
      <w:pPr>
        <w:spacing w:after="0" w:line="240" w:lineRule="auto"/>
        <w:rPr>
          <w:rFonts w:ascii="Candara" w:eastAsia="Times New Roman" w:hAnsi="Candara" w:cs="Times New Roman"/>
          <w:color w:val="0000FF"/>
          <w:kern w:val="0"/>
          <w:sz w:val="32"/>
          <w:szCs w:val="32"/>
          <w14:ligatures w14:val="none"/>
        </w:rPr>
      </w:pPr>
    </w:p>
    <w:p w14:paraId="08B0D5A7"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Calibri" w:eastAsia="Times New Roman" w:hAnsi="Calibri" w:cs="Calibri"/>
          <w:b/>
          <w:bCs/>
          <w:color w:val="000000"/>
          <w:kern w:val="0"/>
          <w:sz w:val="32"/>
          <w:szCs w:val="32"/>
          <w14:ligatures w14:val="none"/>
        </w:rPr>
        <w:t>WAC Group Partners with City of Hope at High Point October Market</w:t>
      </w:r>
    </w:p>
    <w:p w14:paraId="03011A06"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Calibri" w:eastAsia="Times New Roman" w:hAnsi="Calibri" w:cs="Calibri"/>
          <w:color w:val="000000"/>
          <w:kern w:val="0"/>
          <w:sz w:val="32"/>
          <w:szCs w:val="32"/>
          <w14:ligatures w14:val="none"/>
        </w:rPr>
        <w:t xml:space="preserve">HIGH POINT, NC-- In partnership with City of Hope, WAC Group will host </w:t>
      </w:r>
      <w:r w:rsidRPr="009928E7">
        <w:rPr>
          <w:rFonts w:ascii="Calibri" w:eastAsia="Times New Roman" w:hAnsi="Calibri" w:cs="Calibri"/>
          <w:i/>
          <w:iCs/>
          <w:color w:val="000000"/>
          <w:kern w:val="0"/>
          <w:sz w:val="32"/>
          <w:szCs w:val="32"/>
          <w14:ligatures w14:val="none"/>
        </w:rPr>
        <w:t>Inspire Hope: A Celebration of Light &amp; Possibility</w:t>
      </w:r>
      <w:r w:rsidRPr="009928E7">
        <w:rPr>
          <w:rFonts w:ascii="Calibri" w:eastAsia="Times New Roman" w:hAnsi="Calibri" w:cs="Calibri"/>
          <w:color w:val="000000"/>
          <w:kern w:val="0"/>
          <w:sz w:val="32"/>
          <w:szCs w:val="32"/>
          <w14:ligatures w14:val="none"/>
        </w:rPr>
        <w:t xml:space="preserve">, on Saturday, October 17, from 2–4 p.m., a special gathering that highlights how light, technology, and creativity bring spaces and people together. </w:t>
      </w:r>
      <w:r w:rsidRPr="009928E7">
        <w:rPr>
          <w:rFonts w:ascii="Helvetica Neue" w:eastAsia="Times New Roman" w:hAnsi="Helvetica Neue" w:cs="Times New Roman"/>
          <w:color w:val="000000"/>
          <w:kern w:val="0"/>
          <w:sz w:val="32"/>
          <w:szCs w:val="32"/>
          <w:shd w:val="clear" w:color="auto" w:fill="FFFFFF"/>
          <w14:ligatures w14:val="none"/>
        </w:rPr>
        <w:t xml:space="preserve">The WAC Group showroom is located in </w:t>
      </w:r>
      <w:r w:rsidRPr="009928E7">
        <w:rPr>
          <w:rFonts w:ascii="Helvetica Neue" w:eastAsia="Times New Roman" w:hAnsi="Helvetica Neue" w:cs="Times New Roman"/>
          <w:color w:val="000000"/>
          <w:kern w:val="0"/>
          <w:sz w:val="32"/>
          <w:szCs w:val="32"/>
          <w14:ligatures w14:val="none"/>
        </w:rPr>
        <w:t>Suite H327</w:t>
      </w:r>
      <w:r w:rsidRPr="009928E7">
        <w:rPr>
          <w:rFonts w:ascii="Aptos" w:eastAsia="Times New Roman" w:hAnsi="Aptos" w:cs="Times New Roman"/>
          <w:color w:val="000000"/>
          <w:kern w:val="0"/>
          <w:sz w:val="32"/>
          <w:szCs w:val="32"/>
          <w14:ligatures w14:val="none"/>
        </w:rPr>
        <w:t xml:space="preserve"> on the third floor of the Hamilton building in the International Home Furnishings Center. It will feature </w:t>
      </w:r>
      <w:proofErr w:type="spellStart"/>
      <w:r w:rsidRPr="009928E7">
        <w:rPr>
          <w:rFonts w:ascii="Aptos" w:eastAsia="Times New Roman" w:hAnsi="Aptos" w:cs="Times New Roman"/>
          <w:color w:val="000000"/>
          <w:kern w:val="0"/>
          <w:sz w:val="32"/>
          <w:szCs w:val="32"/>
          <w14:ligatures w14:val="none"/>
        </w:rPr>
        <w:t>Schonbek</w:t>
      </w:r>
      <w:proofErr w:type="spellEnd"/>
      <w:r w:rsidRPr="009928E7">
        <w:rPr>
          <w:rFonts w:ascii="Aptos" w:eastAsia="Times New Roman" w:hAnsi="Aptos" w:cs="Times New Roman"/>
          <w:color w:val="000000"/>
          <w:kern w:val="0"/>
          <w:sz w:val="32"/>
          <w:szCs w:val="32"/>
          <w14:ligatures w14:val="none"/>
        </w:rPr>
        <w:t xml:space="preserve"> and Modern Forms lighting and smart fan brands, as well as the WAC Home technology.</w:t>
      </w:r>
    </w:p>
    <w:p w14:paraId="5C500E0D"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Calibri" w:eastAsia="Times New Roman" w:hAnsi="Calibri" w:cs="Calibri"/>
          <w:color w:val="000000"/>
          <w:kern w:val="0"/>
          <w:sz w:val="32"/>
          <w:szCs w:val="32"/>
          <w14:ligatures w14:val="none"/>
        </w:rPr>
        <w:t>Guests are invited to support City of Hope through a charitable donation and receive a commemorative WAC Group crystal gift. Participants can also sign a dedication poster, creating a meaningful tribute that honors the spirit of hope and connection. The afternoon celebration will feature a live DJ, food and drinks, exclusive City of Hope | WAC Group merchandise giveaways, and chances to win a $5,000 product credit and a pair of VIP Experience passes to Sunday evening’s Andy Grammer concert.</w:t>
      </w:r>
      <w:r w:rsidRPr="009928E7">
        <w:rPr>
          <w:rFonts w:ascii="Arial" w:eastAsia="Times New Roman" w:hAnsi="Arial" w:cs="Arial"/>
          <w:color w:val="000000"/>
          <w:kern w:val="0"/>
          <w:sz w:val="32"/>
          <w:szCs w:val="32"/>
          <w14:ligatures w14:val="none"/>
        </w:rPr>
        <w:t> </w:t>
      </w:r>
    </w:p>
    <w:p w14:paraId="0637F992"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Calibri" w:eastAsia="Times New Roman" w:hAnsi="Calibri" w:cs="Calibri"/>
          <w:color w:val="000000"/>
          <w:kern w:val="0"/>
          <w:sz w:val="32"/>
          <w:szCs w:val="32"/>
          <w14:ligatures w14:val="none"/>
        </w:rPr>
        <w:t>Adding further significance to this year's charitable partnership, Shannon Becker, Senior Marketing Events Manager for WAC Group, has been appointed to the City of Hope Pink Out Committee to help guide and support the planning of this meaningful initiative.</w:t>
      </w:r>
    </w:p>
    <w:p w14:paraId="2C6E0F49"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Arial" w:eastAsia="Times New Roman" w:hAnsi="Arial" w:cs="Arial"/>
          <w:b/>
          <w:bCs/>
          <w:color w:val="000000"/>
          <w:kern w:val="0"/>
          <w:sz w:val="32"/>
          <w:szCs w:val="32"/>
          <w14:ligatures w14:val="none"/>
        </w:rPr>
        <w:t>About WAC Group</w:t>
      </w:r>
    </w:p>
    <w:p w14:paraId="154D34AB" w14:textId="77777777" w:rsidR="009859F2" w:rsidRPr="009928E7" w:rsidRDefault="009859F2" w:rsidP="009859F2">
      <w:pPr>
        <w:spacing w:before="240" w:after="240" w:line="240" w:lineRule="auto"/>
        <w:rPr>
          <w:rFonts w:ascii="Times New Roman" w:eastAsia="Times New Roman" w:hAnsi="Times New Roman" w:cs="Times New Roman"/>
          <w:kern w:val="0"/>
          <w:sz w:val="32"/>
          <w:szCs w:val="32"/>
          <w14:ligatures w14:val="none"/>
        </w:rPr>
      </w:pPr>
      <w:r w:rsidRPr="009928E7">
        <w:rPr>
          <w:rFonts w:ascii="Arial" w:eastAsia="Times New Roman" w:hAnsi="Arial" w:cs="Arial"/>
          <w:color w:val="000000"/>
          <w:kern w:val="0"/>
          <w:sz w:val="32"/>
          <w:szCs w:val="32"/>
          <w14:ligatures w14:val="none"/>
        </w:rPr>
        <w:t xml:space="preserve">For over 40 years, WAC Group has redefined what lighting can achieve. From residential to large-scale architectural projects, WAC Group has built a reputation for innovation, quality, and design that transcends boundaries. Today, WAC Group is the global identity behind WAC Lighting, WAC Architectural, Modern </w:t>
      </w:r>
      <w:r w:rsidRPr="009928E7">
        <w:rPr>
          <w:rFonts w:ascii="Arial" w:eastAsia="Times New Roman" w:hAnsi="Arial" w:cs="Arial"/>
          <w:color w:val="000000"/>
          <w:kern w:val="0"/>
          <w:sz w:val="32"/>
          <w:szCs w:val="32"/>
          <w14:ligatures w14:val="none"/>
        </w:rPr>
        <w:lastRenderedPageBreak/>
        <w:t xml:space="preserve">Forms, and </w:t>
      </w:r>
      <w:proofErr w:type="spellStart"/>
      <w:r w:rsidRPr="009928E7">
        <w:rPr>
          <w:rFonts w:ascii="Arial" w:eastAsia="Times New Roman" w:hAnsi="Arial" w:cs="Arial"/>
          <w:color w:val="000000"/>
          <w:kern w:val="0"/>
          <w:sz w:val="32"/>
          <w:szCs w:val="32"/>
          <w14:ligatures w14:val="none"/>
        </w:rPr>
        <w:t>Schonbek</w:t>
      </w:r>
      <w:proofErr w:type="spellEnd"/>
      <w:r w:rsidRPr="009928E7">
        <w:rPr>
          <w:rFonts w:ascii="Arial" w:eastAsia="Times New Roman" w:hAnsi="Arial" w:cs="Arial"/>
          <w:color w:val="000000"/>
          <w:kern w:val="0"/>
          <w:sz w:val="32"/>
          <w:szCs w:val="32"/>
          <w14:ligatures w14:val="none"/>
        </w:rPr>
        <w:t>, united by a single mission: to bring smart, sustainable, and beautiful light to every environment.  </w:t>
      </w:r>
    </w:p>
    <w:p w14:paraId="4DEA5318" w14:textId="77777777" w:rsidR="009859F2" w:rsidRPr="009928E7" w:rsidRDefault="009859F2" w:rsidP="009859F2">
      <w:pPr>
        <w:spacing w:after="0" w:line="240" w:lineRule="auto"/>
        <w:rPr>
          <w:rFonts w:ascii="Aptos" w:eastAsia="Times New Roman" w:hAnsi="Aptos" w:cs="Times New Roman"/>
          <w:color w:val="000000"/>
          <w:kern w:val="0"/>
          <w:sz w:val="32"/>
          <w:szCs w:val="32"/>
          <w14:ligatures w14:val="none"/>
        </w:rPr>
      </w:pPr>
    </w:p>
    <w:p w14:paraId="3182AACB" w14:textId="4369FCB4" w:rsidR="009859F2" w:rsidRPr="009928E7" w:rsidRDefault="009859F2" w:rsidP="009859F2">
      <w:pPr>
        <w:spacing w:after="0" w:line="240" w:lineRule="auto"/>
        <w:rPr>
          <w:rFonts w:ascii="Times New Roman" w:eastAsia="Times New Roman" w:hAnsi="Times New Roman" w:cs="Times New Roman"/>
          <w:kern w:val="0"/>
          <w:sz w:val="32"/>
          <w:szCs w:val="32"/>
          <w14:ligatures w14:val="none"/>
        </w:rPr>
      </w:pPr>
    </w:p>
    <w:p w14:paraId="1ABC45FF" w14:textId="77777777" w:rsidR="006F1618" w:rsidRPr="009928E7" w:rsidRDefault="006F1618">
      <w:pPr>
        <w:rPr>
          <w:sz w:val="32"/>
          <w:szCs w:val="32"/>
        </w:rPr>
      </w:pPr>
    </w:p>
    <w:sectPr w:rsidR="006F1618" w:rsidRPr="00992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F2"/>
    <w:rsid w:val="00340F42"/>
    <w:rsid w:val="00346C46"/>
    <w:rsid w:val="003A688F"/>
    <w:rsid w:val="006F1618"/>
    <w:rsid w:val="00856D4C"/>
    <w:rsid w:val="008C676E"/>
    <w:rsid w:val="009859F2"/>
    <w:rsid w:val="009928E7"/>
    <w:rsid w:val="009B71E9"/>
    <w:rsid w:val="00CA6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916EC"/>
  <w15:chartTrackingRefBased/>
  <w15:docId w15:val="{2ECD463F-769F-E64B-B49B-AD3CB3EDB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5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859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9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9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9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9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9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9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9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59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59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9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9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9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9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9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9F2"/>
    <w:rPr>
      <w:rFonts w:eastAsiaTheme="majorEastAsia" w:cstheme="majorBidi"/>
      <w:color w:val="272727" w:themeColor="text1" w:themeTint="D8"/>
    </w:rPr>
  </w:style>
  <w:style w:type="paragraph" w:styleId="Title">
    <w:name w:val="Title"/>
    <w:basedOn w:val="Normal"/>
    <w:next w:val="Normal"/>
    <w:link w:val="TitleChar"/>
    <w:uiPriority w:val="10"/>
    <w:qFormat/>
    <w:rsid w:val="00985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9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9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9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9F2"/>
    <w:pPr>
      <w:spacing w:before="160"/>
      <w:jc w:val="center"/>
    </w:pPr>
    <w:rPr>
      <w:i/>
      <w:iCs/>
      <w:color w:val="404040" w:themeColor="text1" w:themeTint="BF"/>
    </w:rPr>
  </w:style>
  <w:style w:type="character" w:customStyle="1" w:styleId="QuoteChar">
    <w:name w:val="Quote Char"/>
    <w:basedOn w:val="DefaultParagraphFont"/>
    <w:link w:val="Quote"/>
    <w:uiPriority w:val="29"/>
    <w:rsid w:val="009859F2"/>
    <w:rPr>
      <w:i/>
      <w:iCs/>
      <w:color w:val="404040" w:themeColor="text1" w:themeTint="BF"/>
    </w:rPr>
  </w:style>
  <w:style w:type="paragraph" w:styleId="ListParagraph">
    <w:name w:val="List Paragraph"/>
    <w:basedOn w:val="Normal"/>
    <w:uiPriority w:val="34"/>
    <w:qFormat/>
    <w:rsid w:val="009859F2"/>
    <w:pPr>
      <w:ind w:left="720"/>
      <w:contextualSpacing/>
    </w:pPr>
  </w:style>
  <w:style w:type="character" w:styleId="IntenseEmphasis">
    <w:name w:val="Intense Emphasis"/>
    <w:basedOn w:val="DefaultParagraphFont"/>
    <w:uiPriority w:val="21"/>
    <w:qFormat/>
    <w:rsid w:val="009859F2"/>
    <w:rPr>
      <w:i/>
      <w:iCs/>
      <w:color w:val="0F4761" w:themeColor="accent1" w:themeShade="BF"/>
    </w:rPr>
  </w:style>
  <w:style w:type="paragraph" w:styleId="IntenseQuote">
    <w:name w:val="Intense Quote"/>
    <w:basedOn w:val="Normal"/>
    <w:next w:val="Normal"/>
    <w:link w:val="IntenseQuoteChar"/>
    <w:uiPriority w:val="30"/>
    <w:qFormat/>
    <w:rsid w:val="00985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9F2"/>
    <w:rPr>
      <w:i/>
      <w:iCs/>
      <w:color w:val="0F4761" w:themeColor="accent1" w:themeShade="BF"/>
    </w:rPr>
  </w:style>
  <w:style w:type="character" w:styleId="IntenseReference">
    <w:name w:val="Intense Reference"/>
    <w:basedOn w:val="DefaultParagraphFont"/>
    <w:uiPriority w:val="32"/>
    <w:qFormat/>
    <w:rsid w:val="009859F2"/>
    <w:rPr>
      <w:b/>
      <w:bCs/>
      <w:smallCaps/>
      <w:color w:val="0F4761" w:themeColor="accent1" w:themeShade="BF"/>
      <w:spacing w:val="5"/>
    </w:rPr>
  </w:style>
  <w:style w:type="character" w:customStyle="1" w:styleId="qu">
    <w:name w:val="qu"/>
    <w:basedOn w:val="DefaultParagraphFont"/>
    <w:rsid w:val="009859F2"/>
  </w:style>
  <w:style w:type="character" w:customStyle="1" w:styleId="gd">
    <w:name w:val="gd"/>
    <w:basedOn w:val="DefaultParagraphFont"/>
    <w:rsid w:val="009859F2"/>
  </w:style>
  <w:style w:type="character" w:customStyle="1" w:styleId="g3">
    <w:name w:val="g3"/>
    <w:basedOn w:val="DefaultParagraphFont"/>
    <w:rsid w:val="009859F2"/>
  </w:style>
  <w:style w:type="character" w:customStyle="1" w:styleId="hb">
    <w:name w:val="hb"/>
    <w:basedOn w:val="DefaultParagraphFont"/>
    <w:rsid w:val="009859F2"/>
  </w:style>
  <w:style w:type="character" w:customStyle="1" w:styleId="g2">
    <w:name w:val="g2"/>
    <w:basedOn w:val="DefaultParagraphFont"/>
    <w:rsid w:val="009859F2"/>
  </w:style>
  <w:style w:type="character" w:styleId="Hyperlink">
    <w:name w:val="Hyperlink"/>
    <w:basedOn w:val="DefaultParagraphFont"/>
    <w:uiPriority w:val="99"/>
    <w:semiHidden/>
    <w:unhideWhenUsed/>
    <w:rsid w:val="009859F2"/>
    <w:rPr>
      <w:color w:val="0000FF"/>
      <w:u w:val="single"/>
    </w:rPr>
  </w:style>
  <w:style w:type="paragraph" w:styleId="NormalWeb">
    <w:name w:val="Normal (Web)"/>
    <w:basedOn w:val="Normal"/>
    <w:uiPriority w:val="99"/>
    <w:semiHidden/>
    <w:unhideWhenUsed/>
    <w:rsid w:val="009859F2"/>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vw">
    <w:name w:val="avw"/>
    <w:basedOn w:val="DefaultParagraphFont"/>
    <w:rsid w:val="009859F2"/>
  </w:style>
  <w:style w:type="character" w:customStyle="1" w:styleId="a2h">
    <w:name w:val="a2h"/>
    <w:basedOn w:val="DefaultParagraphFont"/>
    <w:rsid w:val="0098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267</Words>
  <Characters>1524</Characters>
  <Application>Microsoft Office Word</Application>
  <DocSecurity>0</DocSecurity>
  <Lines>12</Lines>
  <Paragraphs>3</Paragraphs>
  <ScaleCrop>false</ScaleCrop>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Pica</dc:creator>
  <cp:keywords/>
  <dc:description/>
  <cp:lastModifiedBy>Christopher Pica</cp:lastModifiedBy>
  <cp:revision>3</cp:revision>
  <dcterms:created xsi:type="dcterms:W3CDTF">2026-09-15T16:27:00Z</dcterms:created>
  <dcterms:modified xsi:type="dcterms:W3CDTF">2026-10-15T18:06:00Z</dcterms:modified>
</cp:coreProperties>
</file>