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25D0CFB" w14:textId="2E22505C" w:rsidR="00261857" w:rsidRDefault="00261857" w:rsidP="00261857">
      <w:pPr>
        <w:spacing w:after="0" w:line="240" w:lineRule="auto"/>
        <w:ind w:right="270"/>
        <w:rPr>
          <w:rFonts w:ascii="Century Gothic" w:eastAsia="Times New Roman" w:hAnsi="Century Gothic" w:cs="Times New Roman"/>
          <w:sz w:val="18"/>
          <w:szCs w:val="18"/>
        </w:rPr>
      </w:pPr>
      <w:r>
        <w:rPr>
          <w:rFonts w:ascii="Century Gothic" w:eastAsia="Times New Roman" w:hAnsi="Century Gothic" w:cs="Times New Roman"/>
          <w:noProof/>
          <w:sz w:val="18"/>
          <w:szCs w:val="18"/>
        </w:rPr>
        <w:drawing>
          <wp:inline distT="0" distB="0" distL="0" distR="0" wp14:anchorId="7571A2A0" wp14:editId="2F653F2B">
            <wp:extent cx="1019908" cy="1019908"/>
            <wp:effectExtent l="0" t="0" r="0" b="0"/>
            <wp:docPr id="682104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104060" name="Picture 682104060"/>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52789" cy="1052789"/>
                    </a:xfrm>
                    <a:prstGeom prst="rect">
                      <a:avLst/>
                    </a:prstGeom>
                  </pic:spPr>
                </pic:pic>
              </a:graphicData>
            </a:graphic>
          </wp:inline>
        </w:drawing>
      </w:r>
    </w:p>
    <w:p w14:paraId="4981AFAA" w14:textId="77777777" w:rsidR="00261857" w:rsidRDefault="00261857" w:rsidP="00261857">
      <w:pPr>
        <w:spacing w:after="0" w:line="240" w:lineRule="auto"/>
        <w:ind w:right="270"/>
        <w:rPr>
          <w:rFonts w:ascii="Century Gothic" w:eastAsia="Times New Roman" w:hAnsi="Century Gothic" w:cs="Times New Roman"/>
          <w:sz w:val="18"/>
          <w:szCs w:val="18"/>
        </w:rPr>
      </w:pPr>
    </w:p>
    <w:p w14:paraId="37E582D4" w14:textId="56C7C948" w:rsidR="00261857" w:rsidRPr="00261857" w:rsidRDefault="00261857" w:rsidP="00261857">
      <w:pPr>
        <w:spacing w:after="0" w:line="240" w:lineRule="auto"/>
        <w:ind w:right="270"/>
        <w:rPr>
          <w:rFonts w:ascii="Century Gothic" w:eastAsia="Times New Roman" w:hAnsi="Century Gothic" w:cs="Times New Roman"/>
          <w:sz w:val="18"/>
          <w:szCs w:val="18"/>
        </w:rPr>
      </w:pPr>
      <w:r w:rsidRPr="00261857">
        <w:rPr>
          <w:rFonts w:ascii="Century Gothic" w:eastAsia="Times New Roman" w:hAnsi="Century Gothic" w:cs="Times New Roman"/>
          <w:sz w:val="18"/>
          <w:szCs w:val="18"/>
        </w:rPr>
        <w:t xml:space="preserve">PRESS RELEASE </w:t>
      </w:r>
    </w:p>
    <w:p w14:paraId="7AD8D0C2" w14:textId="77777777" w:rsidR="00261857" w:rsidRPr="00261857" w:rsidRDefault="00261857" w:rsidP="00261857">
      <w:pPr>
        <w:spacing w:after="0" w:line="240" w:lineRule="auto"/>
        <w:ind w:right="270"/>
        <w:rPr>
          <w:rFonts w:ascii="Century Gothic" w:eastAsia="Times New Roman" w:hAnsi="Century Gothic" w:cs="Times New Roman"/>
          <w:sz w:val="18"/>
          <w:szCs w:val="18"/>
        </w:rPr>
      </w:pPr>
    </w:p>
    <w:p w14:paraId="6ACDA932" w14:textId="77777777" w:rsidR="00261857" w:rsidRPr="00261857" w:rsidRDefault="00261857" w:rsidP="00261857">
      <w:pPr>
        <w:spacing w:after="0" w:line="240" w:lineRule="auto"/>
        <w:ind w:right="270"/>
        <w:rPr>
          <w:rFonts w:ascii="Century Gothic" w:eastAsia="Times New Roman" w:hAnsi="Century Gothic" w:cs="Times New Roman"/>
          <w:sz w:val="18"/>
          <w:szCs w:val="18"/>
        </w:rPr>
      </w:pPr>
      <w:r w:rsidRPr="00261857">
        <w:rPr>
          <w:rFonts w:ascii="Century Gothic" w:eastAsia="Times New Roman" w:hAnsi="Century Gothic" w:cs="Times New Roman"/>
          <w:sz w:val="18"/>
          <w:szCs w:val="18"/>
        </w:rPr>
        <w:t>For more information, contact:</w:t>
      </w:r>
    </w:p>
    <w:p w14:paraId="6EE0D3A1" w14:textId="77777777" w:rsidR="00261857" w:rsidRPr="00261857" w:rsidRDefault="00261857" w:rsidP="00261857">
      <w:pPr>
        <w:spacing w:after="0" w:line="240" w:lineRule="auto"/>
        <w:ind w:right="270"/>
        <w:rPr>
          <w:rFonts w:ascii="Century Gothic" w:eastAsia="Times New Roman" w:hAnsi="Century Gothic" w:cs="Times New Roman"/>
          <w:sz w:val="18"/>
          <w:szCs w:val="18"/>
        </w:rPr>
      </w:pPr>
      <w:r w:rsidRPr="00261857">
        <w:rPr>
          <w:rFonts w:ascii="Century Gothic" w:eastAsia="Times New Roman" w:hAnsi="Century Gothic" w:cs="Times New Roman"/>
          <w:sz w:val="18"/>
          <w:szCs w:val="18"/>
        </w:rPr>
        <w:t>Kerry Chope</w:t>
      </w:r>
    </w:p>
    <w:p w14:paraId="4223BA0E" w14:textId="77777777" w:rsidR="00261857" w:rsidRPr="00261857" w:rsidRDefault="00261857" w:rsidP="00261857">
      <w:pPr>
        <w:spacing w:after="0" w:line="240" w:lineRule="auto"/>
        <w:ind w:right="270"/>
        <w:rPr>
          <w:rFonts w:ascii="Century Gothic" w:eastAsia="Times New Roman" w:hAnsi="Century Gothic" w:cs="Times New Roman"/>
          <w:sz w:val="18"/>
          <w:szCs w:val="18"/>
        </w:rPr>
      </w:pPr>
      <w:r w:rsidRPr="00261857">
        <w:rPr>
          <w:rFonts w:ascii="Century Gothic" w:eastAsia="Times New Roman" w:hAnsi="Century Gothic" w:cs="Times New Roman"/>
          <w:sz w:val="18"/>
          <w:szCs w:val="18"/>
        </w:rPr>
        <w:t>Napa Home &amp; Garden</w:t>
      </w:r>
    </w:p>
    <w:p w14:paraId="6FA57A95" w14:textId="77777777" w:rsidR="00261857" w:rsidRPr="00261857" w:rsidRDefault="00261857" w:rsidP="00261857">
      <w:pPr>
        <w:spacing w:after="0" w:line="240" w:lineRule="auto"/>
        <w:ind w:right="270"/>
        <w:rPr>
          <w:rFonts w:ascii="Century Gothic" w:eastAsia="Times New Roman" w:hAnsi="Century Gothic" w:cs="Times New Roman"/>
          <w:sz w:val="18"/>
          <w:szCs w:val="18"/>
          <w:u w:val="single"/>
        </w:rPr>
      </w:pPr>
      <w:hyperlink r:id="rId5" w:history="1">
        <w:r w:rsidRPr="00261857">
          <w:rPr>
            <w:rStyle w:val="Hyperlink"/>
            <w:rFonts w:ascii="Century Gothic" w:eastAsia="Times New Roman" w:hAnsi="Century Gothic" w:cs="Times New Roman"/>
            <w:sz w:val="18"/>
            <w:szCs w:val="18"/>
          </w:rPr>
          <w:t>kchope@napahomeandgarden.com</w:t>
        </w:r>
      </w:hyperlink>
    </w:p>
    <w:p w14:paraId="3A5C9B9E" w14:textId="77777777" w:rsidR="00261857" w:rsidRPr="00261857" w:rsidRDefault="00261857" w:rsidP="00261857">
      <w:pPr>
        <w:spacing w:after="0" w:line="240" w:lineRule="auto"/>
        <w:ind w:right="270"/>
        <w:rPr>
          <w:rFonts w:ascii="Century Gothic" w:eastAsia="Times New Roman" w:hAnsi="Century Gothic" w:cs="Times New Roman"/>
          <w:sz w:val="18"/>
          <w:szCs w:val="18"/>
        </w:rPr>
      </w:pPr>
    </w:p>
    <w:p w14:paraId="55C31410" w14:textId="7D2F75CD" w:rsidR="00261857" w:rsidRDefault="00261857" w:rsidP="00261857">
      <w:pPr>
        <w:spacing w:after="0" w:line="240" w:lineRule="auto"/>
        <w:ind w:right="270"/>
        <w:rPr>
          <w:rFonts w:ascii="Century Gothic" w:eastAsia="Times New Roman" w:hAnsi="Century Gothic" w:cs="Times New Roman"/>
          <w:sz w:val="18"/>
          <w:szCs w:val="18"/>
        </w:rPr>
      </w:pPr>
      <w:r w:rsidRPr="00261857">
        <w:rPr>
          <w:rFonts w:ascii="Century Gothic" w:eastAsia="Times New Roman" w:hAnsi="Century Gothic" w:cs="Times New Roman"/>
          <w:sz w:val="18"/>
          <w:szCs w:val="18"/>
        </w:rPr>
        <w:t>For immediate release:</w:t>
      </w:r>
    </w:p>
    <w:p w14:paraId="1749E498" w14:textId="77777777" w:rsidR="00261857" w:rsidRPr="00261857" w:rsidRDefault="00261857" w:rsidP="00261857">
      <w:pPr>
        <w:spacing w:after="0" w:line="240" w:lineRule="auto"/>
        <w:ind w:right="270"/>
        <w:rPr>
          <w:rStyle w:val="Strong"/>
          <w:rFonts w:ascii="Century Gothic" w:eastAsia="Times New Roman" w:hAnsi="Century Gothic" w:cs="Times New Roman"/>
          <w:b w:val="0"/>
          <w:bCs w:val="0"/>
          <w:sz w:val="18"/>
          <w:szCs w:val="18"/>
        </w:rPr>
      </w:pPr>
    </w:p>
    <w:p w14:paraId="6B7A7F5F" w14:textId="1DD0290A" w:rsidR="00261857" w:rsidRPr="00261857" w:rsidRDefault="00261857" w:rsidP="00261857">
      <w:pPr>
        <w:rPr>
          <w:rFonts w:ascii="Century Gothic" w:hAnsi="Century Gothic"/>
          <w:sz w:val="18"/>
          <w:szCs w:val="18"/>
        </w:rPr>
      </w:pPr>
      <w:r w:rsidRPr="00261857">
        <w:rPr>
          <w:rStyle w:val="Strong"/>
          <w:rFonts w:ascii="Century Gothic" w:hAnsi="Century Gothic"/>
          <w:sz w:val="18"/>
          <w:szCs w:val="18"/>
        </w:rPr>
        <w:t>Napa Home &amp; Garden Named 2027 ARTS Awards Finalist for Second Consecutive Year</w:t>
      </w:r>
      <w:r w:rsidRPr="00261857">
        <w:rPr>
          <w:rFonts w:ascii="Century Gothic" w:hAnsi="Century Gothic"/>
          <w:sz w:val="18"/>
          <w:szCs w:val="18"/>
        </w:rPr>
        <w:br/>
      </w:r>
      <w:r w:rsidRPr="00261857">
        <w:rPr>
          <w:rStyle w:val="Emphasis"/>
          <w:rFonts w:ascii="Century Gothic" w:hAnsi="Century Gothic"/>
          <w:sz w:val="18"/>
          <w:szCs w:val="18"/>
        </w:rPr>
        <w:t>Company also earns three HAT Reader Rankings nominations across Botanicals, Garden Décor and Wall Décor</w:t>
      </w:r>
    </w:p>
    <w:p w14:paraId="12DD218B" w14:textId="1414414F" w:rsidR="00261857" w:rsidRPr="00261857" w:rsidRDefault="00261857" w:rsidP="00261857">
      <w:pPr>
        <w:rPr>
          <w:rFonts w:ascii="Century Gothic" w:hAnsi="Century Gothic"/>
          <w:sz w:val="18"/>
          <w:szCs w:val="18"/>
        </w:rPr>
      </w:pPr>
      <w:r>
        <w:rPr>
          <w:rFonts w:ascii="Century Gothic" w:hAnsi="Century Gothic"/>
          <w:sz w:val="18"/>
          <w:szCs w:val="18"/>
        </w:rPr>
        <w:t>Norcross</w:t>
      </w:r>
      <w:r w:rsidRPr="00261857">
        <w:rPr>
          <w:rFonts w:ascii="Century Gothic" w:hAnsi="Century Gothic"/>
          <w:sz w:val="18"/>
          <w:szCs w:val="18"/>
        </w:rPr>
        <w:t>, GA.</w:t>
      </w:r>
      <w:r w:rsidRPr="00261857">
        <w:rPr>
          <w:rFonts w:ascii="Century Gothic" w:hAnsi="Century Gothic"/>
          <w:sz w:val="18"/>
          <w:szCs w:val="18"/>
        </w:rPr>
        <w:t xml:space="preserve"> </w:t>
      </w:r>
      <w:r>
        <w:rPr>
          <w:rFonts w:ascii="Century Gothic" w:hAnsi="Century Gothic"/>
          <w:sz w:val="18"/>
          <w:szCs w:val="18"/>
        </w:rPr>
        <w:t xml:space="preserve">September 30, 2026 - </w:t>
      </w:r>
      <w:r w:rsidRPr="00261857">
        <w:rPr>
          <w:rFonts w:ascii="Century Gothic" w:hAnsi="Century Gothic"/>
          <w:sz w:val="18"/>
          <w:szCs w:val="18"/>
        </w:rPr>
        <w:t>Napa Home &amp; Garden, a leading designer and supplier of elevated home and garden décor, has been named a 2027 ARTS Awards finalist in the Home Accents category, marking the company’s second consecutive year receiving this prestigious industry recognition.</w:t>
      </w:r>
    </w:p>
    <w:p w14:paraId="222F2191" w14:textId="5B776DAB" w:rsidR="00261857" w:rsidRPr="00261857" w:rsidRDefault="00261857" w:rsidP="00261857">
      <w:pPr>
        <w:rPr>
          <w:rFonts w:ascii="Century Gothic" w:hAnsi="Century Gothic"/>
          <w:sz w:val="18"/>
          <w:szCs w:val="18"/>
        </w:rPr>
      </w:pPr>
      <w:r w:rsidRPr="00261857">
        <w:rPr>
          <w:rFonts w:ascii="Century Gothic" w:hAnsi="Century Gothic"/>
          <w:sz w:val="18"/>
          <w:szCs w:val="18"/>
        </w:rPr>
        <w:t>The ARTS Awards, presented annually by ART and Dallas Market Center, celebrate excellence and achievement across the home furnishings industry. A committee of industry experts evaluated and ranked hundreds of nominations to determine this year’s finalists, recognizing companies whose creativity, innovation and contributions continue to shape the industry.</w:t>
      </w:r>
    </w:p>
    <w:p w14:paraId="597F2CB4" w14:textId="0FB72C70" w:rsidR="00261857" w:rsidRPr="00261857" w:rsidRDefault="00261857" w:rsidP="00261857">
      <w:pPr>
        <w:rPr>
          <w:rFonts w:ascii="Century Gothic" w:hAnsi="Century Gothic"/>
          <w:sz w:val="18"/>
          <w:szCs w:val="18"/>
        </w:rPr>
      </w:pPr>
      <w:r w:rsidRPr="00261857">
        <w:rPr>
          <w:rFonts w:ascii="Century Gothic" w:hAnsi="Century Gothic"/>
          <w:sz w:val="18"/>
          <w:szCs w:val="18"/>
        </w:rPr>
        <w:t xml:space="preserve">Napa Home &amp; Garden joins Creative Co-Op, The Howard Elliott Collection and </w:t>
      </w:r>
      <w:proofErr w:type="spellStart"/>
      <w:r w:rsidRPr="00261857">
        <w:rPr>
          <w:rFonts w:ascii="Century Gothic" w:hAnsi="Century Gothic"/>
          <w:sz w:val="18"/>
          <w:szCs w:val="18"/>
        </w:rPr>
        <w:t>Zodax</w:t>
      </w:r>
      <w:proofErr w:type="spellEnd"/>
      <w:r w:rsidRPr="00261857">
        <w:rPr>
          <w:rFonts w:ascii="Century Gothic" w:hAnsi="Century Gothic"/>
          <w:sz w:val="18"/>
          <w:szCs w:val="18"/>
        </w:rPr>
        <w:t xml:space="preserve"> as finalists in the Home Accents category.</w:t>
      </w:r>
    </w:p>
    <w:p w14:paraId="5E6B79A6" w14:textId="65F4BB60" w:rsidR="00261857" w:rsidRPr="00261857" w:rsidRDefault="00261857" w:rsidP="00261857">
      <w:pPr>
        <w:rPr>
          <w:rFonts w:ascii="Century Gothic" w:hAnsi="Century Gothic"/>
          <w:sz w:val="18"/>
          <w:szCs w:val="18"/>
        </w:rPr>
      </w:pPr>
      <w:r w:rsidRPr="00261857">
        <w:rPr>
          <w:rFonts w:ascii="Century Gothic" w:hAnsi="Century Gothic"/>
          <w:sz w:val="18"/>
          <w:szCs w:val="18"/>
        </w:rPr>
        <w:t xml:space="preserve">“We’re honored to be recognized by the ARTS Awards for a second consecutive year,” said </w:t>
      </w:r>
      <w:r w:rsidRPr="00261857">
        <w:rPr>
          <w:rFonts w:ascii="Century Gothic" w:hAnsi="Century Gothic"/>
          <w:sz w:val="18"/>
          <w:szCs w:val="18"/>
        </w:rPr>
        <w:t xml:space="preserve">Keri Caune, VP of Sales and Marketing </w:t>
      </w:r>
      <w:r w:rsidRPr="00261857">
        <w:rPr>
          <w:rFonts w:ascii="Century Gothic" w:hAnsi="Century Gothic"/>
          <w:sz w:val="18"/>
          <w:szCs w:val="18"/>
        </w:rPr>
        <w:t>of Napa Home &amp; Garden. “To be included among such talented companies is a meaningful reflection of the creativity, craftsmanship and thoughtful design that our team brings to everything we do. We’re incredibly proud of the work behind our collections and grateful to the designers, retailers and industry partners who continue to make Napa part of their world.”</w:t>
      </w:r>
    </w:p>
    <w:p w14:paraId="1D826A0E" w14:textId="4374EBC0" w:rsidR="00261857" w:rsidRPr="00261857" w:rsidRDefault="00261857" w:rsidP="00261857">
      <w:pPr>
        <w:rPr>
          <w:rFonts w:ascii="Century Gothic" w:hAnsi="Century Gothic"/>
          <w:sz w:val="18"/>
          <w:szCs w:val="18"/>
        </w:rPr>
      </w:pPr>
      <w:r w:rsidRPr="00261857">
        <w:rPr>
          <w:rFonts w:ascii="Century Gothic" w:hAnsi="Century Gothic"/>
          <w:sz w:val="18"/>
          <w:szCs w:val="18"/>
        </w:rPr>
        <w:t>The recognition comes during an exciting period of continued growth and creative momentum for Napa Home &amp; Garden. Rooted in a legacy of more than 25 years in the home décor and gardening industry, Napa continues to evolve its offering with an emphasis on artistry, distinctive materials, elevated design and pieces that bring a sense of character and individuality to every space.</w:t>
      </w:r>
    </w:p>
    <w:p w14:paraId="2F2B4F50" w14:textId="77777777" w:rsidR="00261857" w:rsidRPr="00261857" w:rsidRDefault="00261857" w:rsidP="00261857">
      <w:pPr>
        <w:rPr>
          <w:rFonts w:ascii="Century Gothic" w:hAnsi="Century Gothic"/>
          <w:sz w:val="18"/>
          <w:szCs w:val="18"/>
        </w:rPr>
      </w:pPr>
      <w:r w:rsidRPr="00261857">
        <w:rPr>
          <w:rFonts w:ascii="Century Gothic" w:hAnsi="Century Gothic"/>
          <w:sz w:val="18"/>
          <w:szCs w:val="18"/>
        </w:rPr>
        <w:t>Napa Home &amp; Garden has also been recognized with three nominations in the 2026 Home Accents Today (HAT) Reader Rankings Awards, spanning several of the company’s signature categories:</w:t>
      </w:r>
    </w:p>
    <w:p w14:paraId="1405AED9" w14:textId="77777777" w:rsidR="00261857" w:rsidRPr="00261857" w:rsidRDefault="00261857" w:rsidP="00261857">
      <w:pPr>
        <w:spacing w:after="0"/>
        <w:rPr>
          <w:rFonts w:ascii="Century Gothic" w:hAnsi="Century Gothic"/>
          <w:sz w:val="18"/>
          <w:szCs w:val="18"/>
        </w:rPr>
      </w:pPr>
      <w:r w:rsidRPr="00261857">
        <w:rPr>
          <w:rFonts w:ascii="Century Gothic" w:hAnsi="Century Gothic"/>
          <w:sz w:val="18"/>
          <w:szCs w:val="18"/>
        </w:rPr>
        <w:t>Decorative Accessories: Best Botanicals Supplier</w:t>
      </w:r>
    </w:p>
    <w:p w14:paraId="39116671" w14:textId="77777777" w:rsidR="00261857" w:rsidRPr="00261857" w:rsidRDefault="00261857" w:rsidP="00261857">
      <w:pPr>
        <w:spacing w:after="0"/>
        <w:rPr>
          <w:rFonts w:ascii="Century Gothic" w:hAnsi="Century Gothic"/>
          <w:sz w:val="18"/>
          <w:szCs w:val="18"/>
        </w:rPr>
      </w:pPr>
      <w:r w:rsidRPr="00261857">
        <w:rPr>
          <w:rFonts w:ascii="Century Gothic" w:hAnsi="Century Gothic"/>
          <w:sz w:val="18"/>
          <w:szCs w:val="18"/>
        </w:rPr>
        <w:t>Outdoor: Best Garden Décor Supplier</w:t>
      </w:r>
    </w:p>
    <w:p w14:paraId="20040D62" w14:textId="7784FCCA" w:rsidR="00261857" w:rsidRDefault="00261857" w:rsidP="00261857">
      <w:pPr>
        <w:spacing w:after="0"/>
        <w:rPr>
          <w:rFonts w:ascii="Century Gothic" w:hAnsi="Century Gothic"/>
          <w:sz w:val="18"/>
          <w:szCs w:val="18"/>
        </w:rPr>
      </w:pPr>
      <w:r w:rsidRPr="00261857">
        <w:rPr>
          <w:rFonts w:ascii="Century Gothic" w:hAnsi="Century Gothic"/>
          <w:sz w:val="18"/>
          <w:szCs w:val="18"/>
        </w:rPr>
        <w:t>Wall Décor: Best Wall Décor Supplier</w:t>
      </w:r>
    </w:p>
    <w:p w14:paraId="1E7C1523" w14:textId="77777777" w:rsidR="00261857" w:rsidRPr="00261857" w:rsidRDefault="00261857" w:rsidP="00261857">
      <w:pPr>
        <w:spacing w:after="0"/>
        <w:rPr>
          <w:rFonts w:ascii="Century Gothic" w:hAnsi="Century Gothic"/>
          <w:sz w:val="18"/>
          <w:szCs w:val="18"/>
        </w:rPr>
      </w:pPr>
    </w:p>
    <w:p w14:paraId="5C58D073" w14:textId="0BF75185" w:rsidR="00261857" w:rsidRPr="00261857" w:rsidRDefault="00261857" w:rsidP="00261857">
      <w:pPr>
        <w:rPr>
          <w:rFonts w:ascii="Century Gothic" w:hAnsi="Century Gothic"/>
          <w:sz w:val="18"/>
          <w:szCs w:val="18"/>
        </w:rPr>
      </w:pPr>
      <w:r w:rsidRPr="00261857">
        <w:rPr>
          <w:rFonts w:ascii="Century Gothic" w:hAnsi="Century Gothic"/>
          <w:sz w:val="18"/>
          <w:szCs w:val="18"/>
        </w:rPr>
        <w:t xml:space="preserve">Together, the nominations reflect the breadth of Napa’s </w:t>
      </w:r>
      <w:r>
        <w:rPr>
          <w:rFonts w:ascii="Century Gothic" w:hAnsi="Century Gothic"/>
          <w:sz w:val="18"/>
          <w:szCs w:val="18"/>
        </w:rPr>
        <w:t>portfolio. F</w:t>
      </w:r>
      <w:r w:rsidRPr="00261857">
        <w:rPr>
          <w:rFonts w:ascii="Century Gothic" w:hAnsi="Century Gothic"/>
          <w:sz w:val="18"/>
          <w:szCs w:val="18"/>
        </w:rPr>
        <w:t xml:space="preserve">rom its signature life-like botanicals and outdoor collections to its curated assortment of </w:t>
      </w:r>
      <w:r>
        <w:rPr>
          <w:rFonts w:ascii="Century Gothic" w:hAnsi="Century Gothic"/>
          <w:sz w:val="18"/>
          <w:szCs w:val="18"/>
        </w:rPr>
        <w:t xml:space="preserve">decorative ceramics, wall décor and woven goods to largescale planters and gardening goods, </w:t>
      </w:r>
      <w:r w:rsidRPr="00261857">
        <w:rPr>
          <w:rFonts w:ascii="Century Gothic" w:hAnsi="Century Gothic"/>
          <w:sz w:val="18"/>
          <w:szCs w:val="18"/>
        </w:rPr>
        <w:t>and underscore the company’s continued presence across multiple areas of the home and garden marketplace.</w:t>
      </w:r>
    </w:p>
    <w:p w14:paraId="2FAF2DBE" w14:textId="6C44FF0E" w:rsidR="00261857" w:rsidRPr="00261857" w:rsidRDefault="00261857" w:rsidP="00261857">
      <w:pPr>
        <w:rPr>
          <w:rFonts w:ascii="Century Gothic" w:hAnsi="Century Gothic"/>
          <w:sz w:val="18"/>
          <w:szCs w:val="18"/>
        </w:rPr>
      </w:pPr>
      <w:r w:rsidRPr="00261857">
        <w:rPr>
          <w:rFonts w:ascii="Century Gothic" w:hAnsi="Century Gothic"/>
          <w:sz w:val="18"/>
          <w:szCs w:val="18"/>
        </w:rPr>
        <w:lastRenderedPageBreak/>
        <w:t xml:space="preserve">The ARTS Awards finalists will submit additional materials for review this fall, with winners selected by a separate panel of industry experts. Award recipients will be announced at the 2027 ARTS Awards Gala on Friday, January 8, 2027, at the Hilton Anatole in Dallas, during Total Home &amp; Gift Market and </w:t>
      </w:r>
      <w:proofErr w:type="spellStart"/>
      <w:r w:rsidRPr="00261857">
        <w:rPr>
          <w:rFonts w:ascii="Century Gothic" w:hAnsi="Century Gothic"/>
          <w:sz w:val="18"/>
          <w:szCs w:val="18"/>
        </w:rPr>
        <w:t>Lightovation</w:t>
      </w:r>
      <w:proofErr w:type="spellEnd"/>
      <w:r w:rsidRPr="00261857">
        <w:rPr>
          <w:rFonts w:ascii="Century Gothic" w:hAnsi="Century Gothic"/>
          <w:sz w:val="18"/>
          <w:szCs w:val="18"/>
        </w:rPr>
        <w:t>.</w:t>
      </w:r>
    </w:p>
    <w:p w14:paraId="73708B55" w14:textId="2DF9A7AF" w:rsidR="00261857" w:rsidRPr="00261857" w:rsidRDefault="00261857" w:rsidP="00261857">
      <w:pPr>
        <w:rPr>
          <w:rFonts w:ascii="Century Gothic" w:hAnsi="Century Gothic"/>
          <w:sz w:val="18"/>
          <w:szCs w:val="18"/>
        </w:rPr>
      </w:pPr>
      <w:r w:rsidRPr="00261857">
        <w:rPr>
          <w:rFonts w:ascii="Century Gothic" w:hAnsi="Century Gothic"/>
          <w:sz w:val="18"/>
          <w:szCs w:val="18"/>
        </w:rPr>
        <w:t>Reservations for the ARTS Awards are expected to open in early October. The recipients of the special Academy of Achievement and HEARTS Award categories will be announced separately in the coming weeks.</w:t>
      </w:r>
    </w:p>
    <w:p w14:paraId="38773876" w14:textId="30A46FE4" w:rsidR="00261857" w:rsidRDefault="00261857" w:rsidP="00261857">
      <w:pPr>
        <w:rPr>
          <w:rFonts w:ascii="Century Gothic" w:hAnsi="Century Gothic"/>
          <w:sz w:val="18"/>
          <w:szCs w:val="18"/>
        </w:rPr>
      </w:pPr>
      <w:r w:rsidRPr="00261857">
        <w:rPr>
          <w:rFonts w:ascii="Century Gothic" w:hAnsi="Century Gothic"/>
          <w:sz w:val="18"/>
          <w:szCs w:val="18"/>
        </w:rPr>
        <w:t>For Napa Home &amp; Garden, the recognition marks another milestone in a longstanding commitment to creating beautiful, thoughtfully designed pieces that inspire both the trade and the people who live with them.</w:t>
      </w:r>
    </w:p>
    <w:p w14:paraId="095AF754" w14:textId="29FF0BDF" w:rsidR="00261857" w:rsidRPr="00261857" w:rsidRDefault="00261857" w:rsidP="00261857">
      <w:pPr>
        <w:rPr>
          <w:rFonts w:ascii="Century Gothic" w:hAnsi="Century Gothic"/>
          <w:sz w:val="18"/>
          <w:szCs w:val="18"/>
        </w:rPr>
      </w:pPr>
      <w:r w:rsidRPr="00261857">
        <w:rPr>
          <w:rFonts w:ascii="Century Gothic" w:hAnsi="Century Gothic"/>
          <w:sz w:val="18"/>
          <w:szCs w:val="18"/>
        </w:rPr>
        <w:t>About Napa Home &amp; Garden</w:t>
      </w:r>
    </w:p>
    <w:p w14:paraId="2CDEAB5C" w14:textId="01CF17E1" w:rsidR="006130F6" w:rsidRPr="00261857" w:rsidRDefault="00261857" w:rsidP="00261857">
      <w:pPr>
        <w:rPr>
          <w:rFonts w:ascii="Century Gothic" w:hAnsi="Century Gothic"/>
          <w:sz w:val="18"/>
          <w:szCs w:val="18"/>
        </w:rPr>
      </w:pPr>
      <w:r w:rsidRPr="00261857">
        <w:rPr>
          <w:rFonts w:ascii="Century Gothic" w:hAnsi="Century Gothic"/>
          <w:sz w:val="18"/>
          <w:szCs w:val="18"/>
        </w:rPr>
        <w:t>For more than 25 years, Napa Home &amp; Garden has brought an elevated perspective to home and garden décor. Rooted in the spirit of Napa Valley and guided by a passion for thoughtful design, Napa offers a curated assortment spanning botanicals, vessels, wall décor, outdoor living, furniture and lifestyle collections. With an emphasis on artistry, craftsmanship and distinctive styling, Napa creates pieces designed to inspire beautiful spaces—indoors and out.</w:t>
      </w:r>
    </w:p>
    <w:sectPr w:rsidR="006130F6" w:rsidRPr="002618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857"/>
    <w:rsid w:val="00261857"/>
    <w:rsid w:val="005330AC"/>
    <w:rsid w:val="006130F6"/>
    <w:rsid w:val="00953962"/>
    <w:rsid w:val="00AD3982"/>
    <w:rsid w:val="00BE4E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95F31E8"/>
  <w15:chartTrackingRefBased/>
  <w15:docId w15:val="{D8D8BF16-FD3F-6140-983B-227F4B70C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18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18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18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18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18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18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18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18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18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18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18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18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18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18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18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18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18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1857"/>
    <w:rPr>
      <w:rFonts w:eastAsiaTheme="majorEastAsia" w:cstheme="majorBidi"/>
      <w:color w:val="272727" w:themeColor="text1" w:themeTint="D8"/>
    </w:rPr>
  </w:style>
  <w:style w:type="paragraph" w:styleId="Title">
    <w:name w:val="Title"/>
    <w:basedOn w:val="Normal"/>
    <w:next w:val="Normal"/>
    <w:link w:val="TitleChar"/>
    <w:uiPriority w:val="10"/>
    <w:qFormat/>
    <w:rsid w:val="002618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18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18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18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1857"/>
    <w:pPr>
      <w:spacing w:before="160"/>
      <w:jc w:val="center"/>
    </w:pPr>
    <w:rPr>
      <w:i/>
      <w:iCs/>
      <w:color w:val="404040" w:themeColor="text1" w:themeTint="BF"/>
    </w:rPr>
  </w:style>
  <w:style w:type="character" w:customStyle="1" w:styleId="QuoteChar">
    <w:name w:val="Quote Char"/>
    <w:basedOn w:val="DefaultParagraphFont"/>
    <w:link w:val="Quote"/>
    <w:uiPriority w:val="29"/>
    <w:rsid w:val="00261857"/>
    <w:rPr>
      <w:i/>
      <w:iCs/>
      <w:color w:val="404040" w:themeColor="text1" w:themeTint="BF"/>
    </w:rPr>
  </w:style>
  <w:style w:type="paragraph" w:styleId="ListParagraph">
    <w:name w:val="List Paragraph"/>
    <w:basedOn w:val="Normal"/>
    <w:uiPriority w:val="34"/>
    <w:qFormat/>
    <w:rsid w:val="00261857"/>
    <w:pPr>
      <w:ind w:left="720"/>
      <w:contextualSpacing/>
    </w:pPr>
  </w:style>
  <w:style w:type="character" w:styleId="IntenseEmphasis">
    <w:name w:val="Intense Emphasis"/>
    <w:basedOn w:val="DefaultParagraphFont"/>
    <w:uiPriority w:val="21"/>
    <w:qFormat/>
    <w:rsid w:val="00261857"/>
    <w:rPr>
      <w:i/>
      <w:iCs/>
      <w:color w:val="0F4761" w:themeColor="accent1" w:themeShade="BF"/>
    </w:rPr>
  </w:style>
  <w:style w:type="paragraph" w:styleId="IntenseQuote">
    <w:name w:val="Intense Quote"/>
    <w:basedOn w:val="Normal"/>
    <w:next w:val="Normal"/>
    <w:link w:val="IntenseQuoteChar"/>
    <w:uiPriority w:val="30"/>
    <w:qFormat/>
    <w:rsid w:val="002618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1857"/>
    <w:rPr>
      <w:i/>
      <w:iCs/>
      <w:color w:val="0F4761" w:themeColor="accent1" w:themeShade="BF"/>
    </w:rPr>
  </w:style>
  <w:style w:type="character" w:styleId="IntenseReference">
    <w:name w:val="Intense Reference"/>
    <w:basedOn w:val="DefaultParagraphFont"/>
    <w:uiPriority w:val="32"/>
    <w:qFormat/>
    <w:rsid w:val="00261857"/>
    <w:rPr>
      <w:b/>
      <w:bCs/>
      <w:smallCaps/>
      <w:color w:val="0F4761" w:themeColor="accent1" w:themeShade="BF"/>
      <w:spacing w:val="5"/>
    </w:rPr>
  </w:style>
  <w:style w:type="character" w:styleId="Strong">
    <w:name w:val="Strong"/>
    <w:basedOn w:val="DefaultParagraphFont"/>
    <w:uiPriority w:val="22"/>
    <w:qFormat/>
    <w:rsid w:val="00261857"/>
    <w:rPr>
      <w:b/>
      <w:bCs/>
    </w:rPr>
  </w:style>
  <w:style w:type="character" w:styleId="Emphasis">
    <w:name w:val="Emphasis"/>
    <w:basedOn w:val="DefaultParagraphFont"/>
    <w:uiPriority w:val="20"/>
    <w:qFormat/>
    <w:rsid w:val="00261857"/>
    <w:rPr>
      <w:i/>
      <w:iCs/>
    </w:rPr>
  </w:style>
  <w:style w:type="character" w:styleId="Hyperlink">
    <w:name w:val="Hyperlink"/>
    <w:basedOn w:val="DefaultParagraphFont"/>
    <w:uiPriority w:val="99"/>
    <w:unhideWhenUsed/>
    <w:rsid w:val="0026185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kchope@napahomeandgarden.co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580</Words>
  <Characters>3309</Characters>
  <Application>Microsoft Office Word</Application>
  <DocSecurity>0</DocSecurity>
  <Lines>27</Lines>
  <Paragraphs>7</Paragraphs>
  <ScaleCrop>false</ScaleCrop>
  <Company/>
  <LinksUpToDate>false</LinksUpToDate>
  <CharactersWithSpaces>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Chope</dc:creator>
  <cp:keywords/>
  <dc:description/>
  <cp:lastModifiedBy>Kerry Chope</cp:lastModifiedBy>
  <cp:revision>1</cp:revision>
  <dcterms:created xsi:type="dcterms:W3CDTF">2026-09-30T14:28:00Z</dcterms:created>
  <dcterms:modified xsi:type="dcterms:W3CDTF">2026-09-30T14:38:00Z</dcterms:modified>
</cp:coreProperties>
</file>